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  <w:r w:rsidRPr="00A0084E">
        <w:rPr>
          <w:rFonts w:ascii="Helvetica" w:hAnsi="Helvetica"/>
          <w:b/>
          <w:i/>
          <w:sz w:val="28"/>
          <w:szCs w:val="32"/>
        </w:rPr>
        <w:t>par diffusion en direct et enregistrement</w:t>
      </w:r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du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5015C7">
        <w:rPr>
          <w:rFonts w:ascii="Helvetica" w:hAnsi="Helvetica"/>
          <w:b/>
          <w:i/>
          <w:sz w:val="28"/>
          <w:szCs w:val="32"/>
        </w:rPr>
        <w:t>22 avril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072461" w:rsidRDefault="00072461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5201BB" w:rsidRPr="005201BB" w:rsidRDefault="005201BB" w:rsidP="0052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8505"/>
        </w:tabs>
        <w:jc w:val="both"/>
        <w:rPr>
          <w:rFonts w:ascii="Helvetica" w:hAnsi="Helvetica"/>
          <w:b/>
          <w:i/>
          <w:iCs/>
        </w:rPr>
      </w:pPr>
      <w:r w:rsidRPr="005201BB">
        <w:rPr>
          <w:rFonts w:ascii="Helvetica" w:hAnsi="Helvetica"/>
          <w:i/>
          <w:iCs/>
        </w:rPr>
        <w:t>Nota bene : Conformément à l’alinéa 1 de l’article 6-II de la Loi n°2020-137 du 14 novembre 2020, autorisant la prorogation de l’état d’urgence sanitaire et portant diverses mesure</w:t>
      </w:r>
      <w:r w:rsidR="001373EB">
        <w:rPr>
          <w:rFonts w:ascii="Helvetica" w:hAnsi="Helvetica"/>
          <w:i/>
          <w:iCs/>
        </w:rPr>
        <w:t>s</w:t>
      </w:r>
      <w:r w:rsidRPr="005201BB">
        <w:rPr>
          <w:rFonts w:ascii="Helvetica" w:hAnsi="Helvetica"/>
          <w:i/>
          <w:iCs/>
        </w:rPr>
        <w:t xml:space="preserve"> de gestion de la crise sanitaire, la séance se déroulera sans que le public ne soit autorisé à y assister.</w:t>
      </w:r>
    </w:p>
    <w:p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22347F" w:rsidRDefault="0022347F" w:rsidP="0022347F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</w:p>
    <w:p w:rsidR="00845467" w:rsidRDefault="0022347F" w:rsidP="005015C7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Approbation d</w:t>
      </w:r>
      <w:r w:rsidR="00A6761D">
        <w:rPr>
          <w:rFonts w:ascii="Arial" w:hAnsi="Arial" w:cs="Arial"/>
          <w:b/>
          <w:i/>
          <w:sz w:val="22"/>
          <w:szCs w:val="24"/>
        </w:rPr>
        <w:t>u</w:t>
      </w:r>
      <w:r>
        <w:rPr>
          <w:rFonts w:ascii="Arial" w:hAnsi="Arial" w:cs="Arial"/>
          <w:b/>
          <w:i/>
          <w:sz w:val="22"/>
          <w:szCs w:val="24"/>
        </w:rPr>
        <w:t xml:space="preserve"> procès-verba</w:t>
      </w:r>
      <w:r w:rsidR="00A6761D">
        <w:rPr>
          <w:rFonts w:ascii="Arial" w:hAnsi="Arial" w:cs="Arial"/>
          <w:b/>
          <w:i/>
          <w:sz w:val="22"/>
          <w:szCs w:val="24"/>
        </w:rPr>
        <w:t>l</w:t>
      </w:r>
      <w:r>
        <w:rPr>
          <w:rFonts w:ascii="Arial" w:hAnsi="Arial" w:cs="Arial"/>
          <w:b/>
          <w:i/>
          <w:sz w:val="22"/>
          <w:szCs w:val="24"/>
        </w:rPr>
        <w:t xml:space="preserve"> d</w:t>
      </w:r>
      <w:r w:rsidR="00A6761D">
        <w:rPr>
          <w:rFonts w:ascii="Arial" w:hAnsi="Arial" w:cs="Arial"/>
          <w:b/>
          <w:i/>
          <w:sz w:val="22"/>
          <w:szCs w:val="24"/>
        </w:rPr>
        <w:t>u</w:t>
      </w:r>
      <w:r>
        <w:rPr>
          <w:rFonts w:ascii="Arial" w:hAnsi="Arial" w:cs="Arial"/>
          <w:b/>
          <w:i/>
          <w:sz w:val="22"/>
          <w:szCs w:val="24"/>
        </w:rPr>
        <w:t xml:space="preserve"> conseil communautaire du </w:t>
      </w:r>
      <w:r w:rsidR="005015C7">
        <w:rPr>
          <w:rFonts w:ascii="Arial" w:hAnsi="Arial" w:cs="Arial"/>
          <w:b/>
          <w:i/>
          <w:sz w:val="22"/>
          <w:szCs w:val="24"/>
        </w:rPr>
        <w:t>28 janvier 2021.</w:t>
      </w:r>
    </w:p>
    <w:p w:rsidR="005015C7" w:rsidRDefault="005015C7" w:rsidP="005015C7">
      <w:pPr>
        <w:tabs>
          <w:tab w:val="left" w:pos="290"/>
          <w:tab w:val="right" w:pos="9214"/>
        </w:tabs>
        <w:ind w:right="28"/>
        <w:jc w:val="both"/>
        <w:rPr>
          <w:rFonts w:ascii="Helvetica" w:hAnsi="Helvetica"/>
          <w:b/>
          <w:sz w:val="22"/>
        </w:rPr>
      </w:pPr>
    </w:p>
    <w:p w:rsidR="00241C31" w:rsidRDefault="00241C31" w:rsidP="005015C7">
      <w:pPr>
        <w:tabs>
          <w:tab w:val="left" w:pos="290"/>
          <w:tab w:val="right" w:pos="9214"/>
        </w:tabs>
        <w:ind w:right="28"/>
        <w:jc w:val="both"/>
        <w:rPr>
          <w:rFonts w:ascii="Helvetica" w:hAnsi="Helvetica"/>
          <w:b/>
          <w:sz w:val="22"/>
        </w:rPr>
      </w:pPr>
    </w:p>
    <w:p w:rsidR="00A63805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:rsidR="00A63805" w:rsidRPr="007E345B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A63805" w:rsidRPr="00EB5246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bookmarkStart w:id="0" w:name="_Hlk54251348"/>
      <w:r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0"/>
    </w:p>
    <w:p w:rsidR="0071164C" w:rsidRDefault="0071164C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93227" w:rsidRPr="002330D3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ADMINISTRATION GENERALE</w:t>
      </w:r>
    </w:p>
    <w:p w:rsidR="00E93227" w:rsidRDefault="00E93227" w:rsidP="00E9322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93227" w:rsidRPr="00D7134D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="00E93227">
        <w:rPr>
          <w:rFonts w:ascii="Arial" w:hAnsi="Arial" w:cs="Arial"/>
          <w:i/>
          <w:sz w:val="22"/>
          <w:szCs w:val="22"/>
        </w:rPr>
        <w:t>Adoption du pacte de gouvernance.</w:t>
      </w:r>
    </w:p>
    <w:p w:rsidR="00E93227" w:rsidRPr="00FD5533" w:rsidRDefault="00E93227" w:rsidP="00E93227">
      <w:pPr>
        <w:jc w:val="center"/>
        <w:rPr>
          <w:rFonts w:ascii="Arial" w:hAnsi="Arial" w:cs="Arial"/>
          <w:b/>
          <w:i/>
        </w:rPr>
      </w:pPr>
    </w:p>
    <w:p w:rsidR="00E93227" w:rsidRPr="00B70EDC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AMENAGEMENT DE L’ESPACE COMMUNAUTAIRE</w:t>
      </w:r>
    </w:p>
    <w:p w:rsidR="00E93227" w:rsidRPr="00FD5533" w:rsidRDefault="00E93227" w:rsidP="00E93227">
      <w:pPr>
        <w:jc w:val="center"/>
        <w:rPr>
          <w:rFonts w:ascii="Arial" w:hAnsi="Arial" w:cs="Arial"/>
          <w:b/>
          <w:i/>
          <w:sz w:val="18"/>
          <w:szCs w:val="18"/>
          <w:highlight w:val="yellow"/>
        </w:rPr>
      </w:pPr>
    </w:p>
    <w:p w:rsidR="00E9322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="00E93227">
        <w:rPr>
          <w:rFonts w:ascii="Arial" w:hAnsi="Arial" w:cs="Arial"/>
          <w:i/>
          <w:sz w:val="22"/>
          <w:szCs w:val="22"/>
        </w:rPr>
        <w:t>Fusion des périmètres des schémas de cohérence territoriale (SCOT) du Nord du Département de la Loire : Avis de Roannais Agglomération.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9F2FC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F2FC7">
        <w:rPr>
          <w:rFonts w:ascii="Arial" w:hAnsi="Arial" w:cs="Arial"/>
          <w:b/>
          <w:i/>
          <w:sz w:val="22"/>
          <w:szCs w:val="22"/>
          <w:u w:val="single"/>
        </w:rPr>
        <w:t>TRANSITION NUMERIQUE ET SYSTEMES D’INFORMATION</w:t>
      </w:r>
    </w:p>
    <w:p w:rsidR="00E93227" w:rsidRDefault="00E93227" w:rsidP="00E93227">
      <w:pPr>
        <w:spacing w:line="276" w:lineRule="auto"/>
        <w:ind w:right="-2"/>
        <w:jc w:val="both"/>
        <w:rPr>
          <w:rFonts w:ascii="Arial" w:hAnsi="Arial" w:cs="Arial"/>
          <w:bCs/>
          <w:i/>
        </w:rPr>
      </w:pPr>
    </w:p>
    <w:p w:rsidR="00E9322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="00E93227" w:rsidRPr="009F2FC7">
        <w:rPr>
          <w:rFonts w:ascii="Arial" w:hAnsi="Arial" w:cs="Arial"/>
          <w:i/>
          <w:sz w:val="22"/>
          <w:szCs w:val="22"/>
        </w:rPr>
        <w:t>Travaux d’Infrastructures et Génie Civil - Liaison Fibre Optique Villerest / Roannais Agglomération" :  Fonds de concours au SIEL-TE</w:t>
      </w:r>
      <w:r w:rsidR="00E93227">
        <w:rPr>
          <w:rFonts w:ascii="Arial" w:hAnsi="Arial" w:cs="Arial"/>
          <w:i/>
          <w:sz w:val="22"/>
          <w:szCs w:val="22"/>
        </w:rPr>
        <w:t>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9F2FC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="00E93227" w:rsidRPr="009F2FC7">
        <w:rPr>
          <w:rFonts w:ascii="Arial" w:hAnsi="Arial" w:cs="Arial"/>
          <w:i/>
          <w:sz w:val="22"/>
          <w:szCs w:val="22"/>
        </w:rPr>
        <w:t>Projet SDN « TRAVAIL COLLABORATIF » </w:t>
      </w:r>
      <w:r w:rsidR="00E93227">
        <w:rPr>
          <w:rFonts w:ascii="Arial" w:hAnsi="Arial" w:cs="Arial"/>
          <w:i/>
          <w:sz w:val="22"/>
          <w:szCs w:val="22"/>
        </w:rPr>
        <w:t xml:space="preserve">- </w:t>
      </w:r>
      <w:r w:rsidR="00E93227" w:rsidRPr="009F2FC7">
        <w:rPr>
          <w:rFonts w:ascii="Arial" w:hAnsi="Arial" w:cs="Arial"/>
          <w:i/>
          <w:sz w:val="22"/>
          <w:szCs w:val="22"/>
        </w:rPr>
        <w:t>Acquisition de licences « MICROSOFT 365 » : Recours à la centrale d’achats Union Générale des Achats Publics (UGAP) et contrat de mise en œuvre entreprise avec la société MICROSOFT pour toutes licences Microsoft acquises</w:t>
      </w:r>
    </w:p>
    <w:p w:rsidR="00E93227" w:rsidRPr="009F2FC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B70EDC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DECHETS MENAGERS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FC7A9E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="00E93227" w:rsidRPr="00FC7A9E">
        <w:rPr>
          <w:rFonts w:ascii="Arial" w:hAnsi="Arial" w:cs="Arial"/>
          <w:i/>
          <w:sz w:val="22"/>
          <w:szCs w:val="22"/>
        </w:rPr>
        <w:t>Déploiement de la technologie CLIIINK de valorisation du geste de tri du verre adaptable sur les colonnes de tri aériennes et enterrées de Roannais Agglomération - Fourniture, installation et maintenance de la technologie CLIIINK</w:t>
      </w:r>
      <w:r w:rsidR="00E93227">
        <w:rPr>
          <w:rFonts w:ascii="Arial" w:hAnsi="Arial" w:cs="Arial"/>
          <w:i/>
          <w:sz w:val="22"/>
          <w:szCs w:val="22"/>
        </w:rPr>
        <w:t xml:space="preserve"> - </w:t>
      </w:r>
      <w:r w:rsidR="00E93227" w:rsidRPr="00FC7A9E">
        <w:rPr>
          <w:rFonts w:ascii="Arial" w:hAnsi="Arial" w:cs="Arial"/>
          <w:i/>
          <w:sz w:val="22"/>
          <w:szCs w:val="22"/>
        </w:rPr>
        <w:t>Marché avec la société SAS TERRADONA</w:t>
      </w:r>
    </w:p>
    <w:p w:rsidR="00E93227" w:rsidRDefault="005201B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E93227" w:rsidRPr="00B70EDC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MILIEUX AQUATIQUES ET PREVENTION DES INONDATIONS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="00E93227">
        <w:rPr>
          <w:rFonts w:ascii="Arial" w:hAnsi="Arial" w:cs="Arial"/>
          <w:i/>
          <w:sz w:val="22"/>
          <w:szCs w:val="22"/>
        </w:rPr>
        <w:t>Prévention des inondations – Définition du système d’endiguement de la Loire sur les communes de Roanne et du Coteau et demande de régularisation du système d’endiguement en vue de son classement.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41C31" w:rsidRDefault="00241C31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93227" w:rsidRPr="002330D3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:rsidR="00E93227" w:rsidRDefault="00E93227" w:rsidP="00E9322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93227" w:rsidRPr="00D7134D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="00E93227">
        <w:rPr>
          <w:rFonts w:ascii="Arial" w:hAnsi="Arial" w:cs="Arial"/>
          <w:i/>
          <w:sz w:val="22"/>
          <w:szCs w:val="22"/>
        </w:rPr>
        <w:t>Approbation du rapport de gestion de NOVIM – année 2019.</w:t>
      </w:r>
    </w:p>
    <w:p w:rsidR="00E93227" w:rsidRPr="00FD5533" w:rsidRDefault="00E93227" w:rsidP="00E93227">
      <w:pPr>
        <w:jc w:val="center"/>
        <w:rPr>
          <w:rFonts w:ascii="Arial" w:hAnsi="Arial" w:cs="Arial"/>
          <w:b/>
          <w:i/>
        </w:rPr>
      </w:pPr>
    </w:p>
    <w:p w:rsidR="00E93227" w:rsidRPr="00B70EDC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AEROPORT</w:t>
      </w:r>
    </w:p>
    <w:p w:rsidR="00E93227" w:rsidRPr="00FD5533" w:rsidRDefault="00E93227" w:rsidP="00E93227">
      <w:pPr>
        <w:jc w:val="center"/>
        <w:rPr>
          <w:rFonts w:ascii="Arial" w:hAnsi="Arial" w:cs="Arial"/>
          <w:b/>
          <w:i/>
          <w:sz w:val="18"/>
          <w:szCs w:val="18"/>
          <w:highlight w:val="yellow"/>
        </w:rPr>
      </w:pPr>
    </w:p>
    <w:p w:rsidR="00E9322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r w:rsidR="00E93227">
        <w:rPr>
          <w:rFonts w:ascii="Arial" w:hAnsi="Arial" w:cs="Arial"/>
          <w:i/>
          <w:sz w:val="22"/>
          <w:szCs w:val="22"/>
        </w:rPr>
        <w:t>Travaux de construction d’un nouvel hangar locatif avec installation en toiture de panneaux photovoltaïques – Adhésion à la compétence optionnelle du Syndicat Intercommunal d’Energies de la Loire – Territoire d’Energies Loire (SIEL-Loire) liée « aux actions en matière de maitrise de la demande d’énergie, études et réalisations relatives à la production et distribution d’énergies privilégiant les ressources renouvelables ».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:rsidR="00E93227" w:rsidRPr="00184F5B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D47F26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r w:rsidR="00E93227" w:rsidRPr="00D47F26">
        <w:rPr>
          <w:rFonts w:ascii="Arial" w:hAnsi="Arial" w:cs="Arial"/>
          <w:i/>
          <w:sz w:val="22"/>
          <w:szCs w:val="22"/>
        </w:rPr>
        <w:t xml:space="preserve">Taxe de séjour </w:t>
      </w:r>
      <w:r w:rsidR="00E93227">
        <w:rPr>
          <w:rFonts w:ascii="Arial" w:hAnsi="Arial" w:cs="Arial"/>
          <w:i/>
          <w:sz w:val="22"/>
          <w:szCs w:val="22"/>
        </w:rPr>
        <w:t>– Tarifs et modalités de perception de la taxe de séjour à compter du 1</w:t>
      </w:r>
      <w:r w:rsidR="00E93227" w:rsidRPr="00D47F26">
        <w:rPr>
          <w:rFonts w:ascii="Arial" w:hAnsi="Arial" w:cs="Arial"/>
          <w:i/>
          <w:sz w:val="22"/>
          <w:szCs w:val="22"/>
          <w:vertAlign w:val="superscript"/>
        </w:rPr>
        <w:t>er</w:t>
      </w:r>
      <w:r w:rsidR="00E93227">
        <w:rPr>
          <w:rFonts w:ascii="Arial" w:hAnsi="Arial" w:cs="Arial"/>
          <w:i/>
          <w:sz w:val="22"/>
          <w:szCs w:val="22"/>
        </w:rPr>
        <w:t xml:space="preserve"> janvier 2022.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r w:rsidR="00E93227" w:rsidRPr="002D018F">
        <w:rPr>
          <w:rFonts w:ascii="Arial" w:hAnsi="Arial" w:cs="Arial"/>
          <w:i/>
          <w:sz w:val="22"/>
          <w:szCs w:val="22"/>
        </w:rPr>
        <w:t>B</w:t>
      </w:r>
      <w:r w:rsidR="00E93227">
        <w:rPr>
          <w:rFonts w:ascii="Arial" w:hAnsi="Arial" w:cs="Arial"/>
          <w:i/>
          <w:sz w:val="22"/>
          <w:szCs w:val="22"/>
        </w:rPr>
        <w:t>udget général – Tourisme – Activités de pleine nature – Tarifs à compter du 1</w:t>
      </w:r>
      <w:r w:rsidR="00E93227" w:rsidRPr="002D018F">
        <w:rPr>
          <w:rFonts w:ascii="Arial" w:hAnsi="Arial" w:cs="Arial"/>
          <w:i/>
          <w:sz w:val="22"/>
          <w:szCs w:val="22"/>
          <w:vertAlign w:val="superscript"/>
        </w:rPr>
        <w:t>er</w:t>
      </w:r>
      <w:r w:rsidR="00E93227">
        <w:rPr>
          <w:rFonts w:ascii="Arial" w:hAnsi="Arial" w:cs="Arial"/>
          <w:i/>
          <w:sz w:val="22"/>
          <w:szCs w:val="22"/>
        </w:rPr>
        <w:t xml:space="preserve"> mai 2021.</w:t>
      </w:r>
    </w:p>
    <w:p w:rsidR="00E93227" w:rsidRPr="002D018F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="00E93227" w:rsidRPr="00D03392">
        <w:rPr>
          <w:rFonts w:ascii="Arial" w:hAnsi="Arial" w:cs="Arial"/>
          <w:i/>
          <w:sz w:val="22"/>
          <w:szCs w:val="22"/>
        </w:rPr>
        <w:t>B</w:t>
      </w:r>
      <w:r w:rsidR="00E93227">
        <w:rPr>
          <w:rFonts w:ascii="Arial" w:hAnsi="Arial" w:cs="Arial"/>
          <w:i/>
          <w:sz w:val="22"/>
          <w:szCs w:val="22"/>
        </w:rPr>
        <w:t>udget annexe Equipements de tourisme et de loisirs – Train de la Loire - Tarifs à compter du 1</w:t>
      </w:r>
      <w:r w:rsidR="00E93227" w:rsidRPr="002D018F">
        <w:rPr>
          <w:rFonts w:ascii="Arial" w:hAnsi="Arial" w:cs="Arial"/>
          <w:i/>
          <w:sz w:val="22"/>
          <w:szCs w:val="22"/>
          <w:vertAlign w:val="superscript"/>
        </w:rPr>
        <w:t>er</w:t>
      </w:r>
      <w:r w:rsidR="00E93227">
        <w:rPr>
          <w:rFonts w:ascii="Arial" w:hAnsi="Arial" w:cs="Arial"/>
          <w:i/>
          <w:sz w:val="22"/>
          <w:szCs w:val="22"/>
        </w:rPr>
        <w:t xml:space="preserve"> mai 2021.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B70EDC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EQUIPEMENTS SPORTIFS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r w:rsidR="00E93227">
        <w:rPr>
          <w:rFonts w:ascii="Arial" w:hAnsi="Arial" w:cs="Arial"/>
          <w:i/>
          <w:sz w:val="22"/>
          <w:szCs w:val="22"/>
        </w:rPr>
        <w:t xml:space="preserve">Centre aquatique Lucien </w:t>
      </w:r>
      <w:proofErr w:type="spellStart"/>
      <w:r w:rsidR="00E93227">
        <w:rPr>
          <w:rFonts w:ascii="Arial" w:hAnsi="Arial" w:cs="Arial"/>
          <w:i/>
          <w:sz w:val="22"/>
          <w:szCs w:val="22"/>
        </w:rPr>
        <w:t>Burdin</w:t>
      </w:r>
      <w:proofErr w:type="spellEnd"/>
      <w:r w:rsidR="00E93227">
        <w:rPr>
          <w:rFonts w:ascii="Arial" w:hAnsi="Arial" w:cs="Arial"/>
          <w:i/>
          <w:sz w:val="22"/>
          <w:szCs w:val="22"/>
        </w:rPr>
        <w:t xml:space="preserve"> à Le Coteau – Constat de </w:t>
      </w:r>
      <w:r w:rsidR="003D155B">
        <w:rPr>
          <w:rFonts w:ascii="Arial" w:hAnsi="Arial" w:cs="Arial"/>
          <w:i/>
          <w:sz w:val="22"/>
          <w:szCs w:val="22"/>
        </w:rPr>
        <w:t>désaffectation</w:t>
      </w:r>
      <w:r w:rsidR="00E93227">
        <w:rPr>
          <w:rFonts w:ascii="Arial" w:hAnsi="Arial" w:cs="Arial"/>
          <w:i/>
          <w:sz w:val="22"/>
          <w:szCs w:val="22"/>
        </w:rPr>
        <w:t xml:space="preserve"> partielle de la piscine d’été du Coteau.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ACTIONS CULTURELLES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9322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="00E93227" w:rsidRPr="00C772E7">
        <w:rPr>
          <w:rFonts w:ascii="Arial" w:hAnsi="Arial" w:cs="Arial"/>
          <w:i/>
          <w:sz w:val="22"/>
          <w:szCs w:val="22"/>
        </w:rPr>
        <w:t>Con</w:t>
      </w:r>
      <w:r w:rsidR="00E93227">
        <w:rPr>
          <w:rFonts w:ascii="Arial" w:hAnsi="Arial" w:cs="Arial"/>
          <w:i/>
          <w:sz w:val="22"/>
          <w:szCs w:val="22"/>
        </w:rPr>
        <w:t>servatoire d’agglomération Musique, Danse et Théâtre – Avenant 1 à la convention partenariale pour le dispositif ZICONORD avec les communes de Roanne, Riorges et Mably et le Conseil départemental de la Loire.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C772E7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r w:rsidR="00E93227">
        <w:rPr>
          <w:rFonts w:ascii="Arial" w:hAnsi="Arial" w:cs="Arial"/>
          <w:i/>
          <w:sz w:val="22"/>
          <w:szCs w:val="22"/>
        </w:rPr>
        <w:t>Conservatoire d’agglomération musique, danse et théâtre : tarifs pour l’année scolaire 2021-2022.</w:t>
      </w:r>
    </w:p>
    <w:p w:rsidR="00E93227" w:rsidRPr="002D018F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TRANSPORTS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93227" w:rsidRPr="00095C2F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16. </w:t>
      </w:r>
      <w:r w:rsidR="00E93227" w:rsidRPr="00095C2F">
        <w:rPr>
          <w:rFonts w:ascii="Arial" w:hAnsi="Arial" w:cs="Arial"/>
          <w:i/>
          <w:sz w:val="22"/>
          <w:szCs w:val="22"/>
        </w:rPr>
        <w:t>Avenant n°4 à la Convention cadre relative à la mise en œuvre et au fonctionnement d’</w:t>
      </w:r>
      <w:proofErr w:type="spellStart"/>
      <w:r w:rsidR="00E93227" w:rsidRPr="00095C2F">
        <w:rPr>
          <w:rFonts w:ascii="Arial" w:hAnsi="Arial" w:cs="Arial"/>
          <w:i/>
          <w:sz w:val="22"/>
          <w:szCs w:val="22"/>
        </w:rPr>
        <w:t>OùRA</w:t>
      </w:r>
      <w:proofErr w:type="spellEnd"/>
      <w:r w:rsidR="00E93227" w:rsidRPr="00095C2F">
        <w:rPr>
          <w:rFonts w:ascii="Arial" w:hAnsi="Arial" w:cs="Arial"/>
          <w:i/>
          <w:sz w:val="22"/>
          <w:szCs w:val="22"/>
        </w:rPr>
        <w:t xml:space="preserve"> en Région Auvergne-Rhône-Alpes</w:t>
      </w:r>
      <w:r w:rsidR="00E93227">
        <w:rPr>
          <w:rFonts w:ascii="Arial" w:hAnsi="Arial" w:cs="Arial"/>
          <w:i/>
          <w:sz w:val="22"/>
          <w:szCs w:val="22"/>
        </w:rPr>
        <w:t>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93227" w:rsidRPr="00095C2F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17. </w:t>
      </w:r>
      <w:r w:rsidR="00E93227" w:rsidRPr="00095C2F">
        <w:rPr>
          <w:rFonts w:ascii="Arial" w:hAnsi="Arial" w:cs="Arial"/>
          <w:i/>
          <w:sz w:val="22"/>
          <w:szCs w:val="22"/>
        </w:rPr>
        <w:t>Organisation de services de transport routier scolaire hors ressort territorial : Avenant n°1 à la convention entre la Région Auvergne-Rhône-Alpes et Roannais agglomération</w:t>
      </w:r>
      <w:r w:rsidR="00E93227">
        <w:rPr>
          <w:rFonts w:ascii="Arial" w:hAnsi="Arial" w:cs="Arial"/>
          <w:i/>
          <w:sz w:val="22"/>
          <w:szCs w:val="22"/>
        </w:rPr>
        <w:t>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095C2F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18. </w:t>
      </w:r>
      <w:r w:rsidR="00E93227" w:rsidRPr="00095C2F">
        <w:rPr>
          <w:rFonts w:ascii="Arial" w:hAnsi="Arial" w:cs="Arial"/>
          <w:i/>
          <w:sz w:val="22"/>
          <w:szCs w:val="22"/>
        </w:rPr>
        <w:t>Avenant n°1 à la convention sur l’organisation et le financement des transports publics routiers de voyageurs sur le périmètre de Roannais Agglomération avec la Région Auvergne-Rhône-Alpes</w:t>
      </w:r>
      <w:r w:rsidR="00E93227">
        <w:rPr>
          <w:rFonts w:ascii="Arial" w:hAnsi="Arial" w:cs="Arial"/>
          <w:i/>
          <w:sz w:val="22"/>
          <w:szCs w:val="22"/>
        </w:rPr>
        <w:t>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8D7B81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22"/>
          <w:szCs w:val="22"/>
        </w:rPr>
        <w:t xml:space="preserve">19. </w:t>
      </w:r>
      <w:r w:rsidR="00E93227" w:rsidRPr="00095C2F">
        <w:rPr>
          <w:rFonts w:ascii="Arial" w:hAnsi="Arial" w:cs="Arial"/>
          <w:i/>
          <w:sz w:val="22"/>
          <w:szCs w:val="22"/>
        </w:rPr>
        <w:t>Délégation de service public (DSP) pour l’exploitation du service public</w:t>
      </w:r>
      <w:r w:rsidR="00E93227">
        <w:rPr>
          <w:rFonts w:ascii="Arial" w:hAnsi="Arial" w:cs="Arial"/>
          <w:i/>
          <w:sz w:val="22"/>
          <w:szCs w:val="22"/>
        </w:rPr>
        <w:t xml:space="preserve"> </w:t>
      </w:r>
      <w:r w:rsidR="00E93227" w:rsidRPr="00095C2F">
        <w:rPr>
          <w:rFonts w:ascii="Arial" w:hAnsi="Arial" w:cs="Arial"/>
          <w:i/>
          <w:sz w:val="22"/>
          <w:szCs w:val="22"/>
        </w:rPr>
        <w:t>de transports urbains de l’agglomération roannaise Tarifs des transports urbains et des amendes forfaitaires</w:t>
      </w:r>
      <w:r w:rsidR="00E93227">
        <w:rPr>
          <w:rFonts w:ascii="Arial" w:hAnsi="Arial" w:cs="Arial"/>
          <w:i/>
          <w:sz w:val="22"/>
          <w:szCs w:val="22"/>
        </w:rPr>
        <w:t xml:space="preserve"> </w:t>
      </w:r>
      <w:r w:rsidR="00E93227" w:rsidRPr="00095C2F">
        <w:rPr>
          <w:rFonts w:ascii="Arial" w:hAnsi="Arial" w:cs="Arial"/>
          <w:i/>
          <w:sz w:val="22"/>
          <w:szCs w:val="22"/>
        </w:rPr>
        <w:t>à compter du 1er septembre 2021</w:t>
      </w:r>
      <w:r w:rsidR="00E93227">
        <w:rPr>
          <w:rFonts w:ascii="Arial" w:hAnsi="Arial" w:cs="Arial"/>
          <w:i/>
          <w:sz w:val="22"/>
          <w:szCs w:val="22"/>
        </w:rPr>
        <w:t>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93227" w:rsidRPr="00095C2F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20. </w:t>
      </w:r>
      <w:r w:rsidR="00E93227" w:rsidRPr="00095C2F">
        <w:rPr>
          <w:rFonts w:ascii="Arial" w:hAnsi="Arial" w:cs="Arial"/>
          <w:i/>
          <w:sz w:val="22"/>
          <w:szCs w:val="22"/>
        </w:rPr>
        <w:t>Transports publics scolaires : tarifs des transports scolaires et tarifs commerciaux sur les lignes scolaires à partir de la période scolaire 2021-2022</w:t>
      </w:r>
      <w:r w:rsidR="00E93227">
        <w:rPr>
          <w:rFonts w:ascii="Arial" w:hAnsi="Arial" w:cs="Arial"/>
          <w:i/>
          <w:sz w:val="22"/>
          <w:szCs w:val="22"/>
        </w:rPr>
        <w:t>.</w:t>
      </w:r>
    </w:p>
    <w:p w:rsidR="00E93227" w:rsidRDefault="00E93227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93227" w:rsidRPr="00095C2F" w:rsidRDefault="0005137B" w:rsidP="00E9322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</w:t>
      </w:r>
      <w:r w:rsidR="00E93227" w:rsidRPr="00095C2F">
        <w:rPr>
          <w:rFonts w:ascii="Arial" w:hAnsi="Arial" w:cs="Arial"/>
          <w:i/>
          <w:sz w:val="22"/>
          <w:szCs w:val="22"/>
        </w:rPr>
        <w:t>Approbation du règlement des transports à compter du 1er septembre 2021</w:t>
      </w:r>
      <w:r w:rsidR="00E93227">
        <w:rPr>
          <w:rFonts w:ascii="Arial" w:hAnsi="Arial" w:cs="Arial"/>
          <w:i/>
          <w:sz w:val="22"/>
          <w:szCs w:val="22"/>
        </w:rPr>
        <w:t>.</w:t>
      </w:r>
    </w:p>
    <w:p w:rsidR="00241C31" w:rsidRDefault="00241C31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5137B" w:rsidRPr="00E7330F" w:rsidRDefault="0005137B" w:rsidP="0005137B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7330F">
        <w:rPr>
          <w:rFonts w:ascii="Arial" w:hAnsi="Arial" w:cs="Arial"/>
          <w:b/>
          <w:i/>
          <w:sz w:val="22"/>
          <w:szCs w:val="22"/>
          <w:u w:val="single"/>
        </w:rPr>
        <w:t>SANTE</w:t>
      </w:r>
    </w:p>
    <w:p w:rsidR="0005137B" w:rsidRPr="00E7330F" w:rsidRDefault="0005137B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46962" w:rsidRPr="00B46962" w:rsidRDefault="0005137B" w:rsidP="00B4696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E7330F">
        <w:rPr>
          <w:rFonts w:ascii="Arial" w:hAnsi="Arial" w:cs="Arial"/>
          <w:i/>
          <w:sz w:val="22"/>
          <w:szCs w:val="22"/>
        </w:rPr>
        <w:t xml:space="preserve">22. </w:t>
      </w:r>
      <w:r w:rsidR="00B46962" w:rsidRPr="00E7330F">
        <w:rPr>
          <w:rFonts w:ascii="Arial" w:hAnsi="Arial" w:cs="Arial"/>
          <w:i/>
          <w:sz w:val="22"/>
          <w:szCs w:val="22"/>
        </w:rPr>
        <w:t>Gestion du Scarabée – Equipement plurifonctionnel à vocations économique et événementielle – Mise à disposition gratuite pour l’ouverture d’un centre de vaccination.</w:t>
      </w:r>
    </w:p>
    <w:p w:rsidR="008343AC" w:rsidRDefault="008343AC" w:rsidP="008343AC">
      <w:pPr>
        <w:jc w:val="center"/>
        <w:rPr>
          <w:rFonts w:ascii="Arial" w:hAnsi="Arial" w:cs="Arial"/>
          <w:b/>
          <w:i/>
          <w:sz w:val="24"/>
          <w:szCs w:val="24"/>
        </w:rPr>
      </w:pPr>
    </w:p>
    <w:sectPr w:rsidR="008343AC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8D8" w:rsidRDefault="002A58D8">
      <w:r>
        <w:separator/>
      </w:r>
    </w:p>
  </w:endnote>
  <w:endnote w:type="continuationSeparator" w:id="0">
    <w:p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8D8" w:rsidRDefault="002A58D8">
      <w:r>
        <w:separator/>
      </w:r>
    </w:p>
  </w:footnote>
  <w:footnote w:type="continuationSeparator" w:id="0">
    <w:p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78B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7EB6B-CEA7-46BB-B988-EC5D893DB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17D15-10B0-4D89-9469-65607727EBC8}"/>
</file>

<file path=customXml/itemProps3.xml><?xml version="1.0" encoding="utf-8"?>
<ds:datastoreItem xmlns:ds="http://schemas.openxmlformats.org/officeDocument/2006/customXml" ds:itemID="{A227555F-BD9B-44E9-851C-BFC5923627FB}"/>
</file>

<file path=customXml/itemProps4.xml><?xml version="1.0" encoding="utf-8"?>
<ds:datastoreItem xmlns:ds="http://schemas.openxmlformats.org/officeDocument/2006/customXml" ds:itemID="{0404D449-6FEB-49B2-9399-3A1FD517F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2021-04-15T14:37:00Z</cp:lastPrinted>
  <dcterms:created xsi:type="dcterms:W3CDTF">2021-04-24T12:46:00Z</dcterms:created>
  <dcterms:modified xsi:type="dcterms:W3CDTF">2021-04-24T12:46:00Z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